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26" w:type="dxa"/>
        <w:tblBorders>
          <w:top w:val="single" w:sz="4" w:space="0" w:color="7030A0"/>
          <w:left w:val="single" w:sz="4" w:space="0" w:color="7030A0"/>
          <w:bottom w:val="single" w:sz="4" w:space="0" w:color="7030A0"/>
          <w:right w:val="single" w:sz="4" w:space="0" w:color="7030A0"/>
        </w:tblBorders>
        <w:tblLook w:val="04A0" w:firstRow="1" w:lastRow="0" w:firstColumn="1" w:lastColumn="0" w:noHBand="0" w:noVBand="1"/>
      </w:tblPr>
      <w:tblGrid>
        <w:gridCol w:w="2828"/>
        <w:gridCol w:w="6598"/>
      </w:tblGrid>
      <w:tr w:rsidR="00760706" w:rsidRPr="00BA75C6" w14:paraId="2B91F5DF" w14:textId="77777777" w:rsidTr="005A47D6">
        <w:trPr>
          <w:trHeight w:val="2349"/>
        </w:trPr>
        <w:tc>
          <w:tcPr>
            <w:tcW w:w="9426" w:type="dxa"/>
            <w:gridSpan w:val="2"/>
            <w:vAlign w:val="center"/>
          </w:tcPr>
          <w:p w14:paraId="5A37D923" w14:textId="78395C51" w:rsidR="00760706" w:rsidRPr="00BA75C6" w:rsidRDefault="00760706" w:rsidP="005A47D6">
            <w:pPr>
              <w:jc w:val="center"/>
              <w:rPr>
                <w:rFonts w:ascii="Segoe UI Semibold" w:hAnsi="Segoe UI Semibold" w:cs="Segoe UI Semibold"/>
                <w:sz w:val="24"/>
                <w:szCs w:val="24"/>
              </w:rPr>
            </w:pPr>
            <w:bookmarkStart w:id="0" w:name="_GoBack"/>
            <w:bookmarkEnd w:id="0"/>
            <w:r>
              <w:rPr>
                <w:rFonts w:ascii="Segoe UI Semibold" w:hAnsi="Segoe UI Semibold" w:cs="Segoe UI Semibold"/>
                <w:sz w:val="24"/>
                <w:szCs w:val="24"/>
              </w:rPr>
              <w:t>Enrichment Classes Offered by Radiance and their partners</w:t>
            </w:r>
          </w:p>
        </w:tc>
      </w:tr>
      <w:tr w:rsidR="006D1B84" w:rsidRPr="00BA75C6" w14:paraId="13BE95E2" w14:textId="77777777" w:rsidTr="005A47D6">
        <w:trPr>
          <w:trHeight w:val="3166"/>
        </w:trPr>
        <w:tc>
          <w:tcPr>
            <w:tcW w:w="2828" w:type="dxa"/>
            <w:vAlign w:val="center"/>
          </w:tcPr>
          <w:p w14:paraId="199243E8" w14:textId="38B22977" w:rsidR="006D1B84" w:rsidRPr="00BA75C6" w:rsidRDefault="006D1B84" w:rsidP="005A47D6">
            <w:pPr>
              <w:jc w:val="center"/>
              <w:rPr>
                <w:rFonts w:ascii="Segoe UI Semibold" w:hAnsi="Segoe UI Semibold" w:cs="Segoe UI Semibold"/>
                <w:sz w:val="24"/>
                <w:szCs w:val="24"/>
              </w:rPr>
            </w:pPr>
            <w:r>
              <w:rPr>
                <w:rFonts w:ascii="Segoe UI Semibold" w:hAnsi="Segoe UI Semibold" w:cs="Segoe UI Semibold"/>
                <w:sz w:val="24"/>
                <w:szCs w:val="24"/>
              </w:rPr>
              <w:t>Robotics</w:t>
            </w:r>
          </w:p>
        </w:tc>
        <w:tc>
          <w:tcPr>
            <w:tcW w:w="6598" w:type="dxa"/>
            <w:vAlign w:val="center"/>
          </w:tcPr>
          <w:p w14:paraId="1B43D13B" w14:textId="64D93DDD" w:rsidR="006D1B84" w:rsidRPr="00BA75C6" w:rsidRDefault="00760706" w:rsidP="005A47D6">
            <w:pPr>
              <w:jc w:val="center"/>
              <w:rPr>
                <w:rFonts w:ascii="Segoe UI Semibold" w:hAnsi="Segoe UI Semibold" w:cs="Segoe UI Semibold"/>
                <w:sz w:val="24"/>
                <w:szCs w:val="24"/>
              </w:rPr>
            </w:pPr>
            <w:r>
              <w:rPr>
                <w:rFonts w:ascii="Century Gothic" w:hAnsi="Century Gothic"/>
              </w:rPr>
              <w:t>We i</w:t>
            </w:r>
            <w:r w:rsidR="006D1B84">
              <w:rPr>
                <w:rFonts w:ascii="Century Gothic" w:hAnsi="Century Gothic"/>
              </w:rPr>
              <w:t xml:space="preserve">ntroduce Robotics Design and programming to all students. They will be introduced to different robotics hardware and software programs based on their age and skill levels.  Students will learn to design and program robots using kid-friendly software while developing mechanical, engineering, and problem-solving skills. </w:t>
            </w:r>
            <w:r>
              <w:rPr>
                <w:rFonts w:ascii="Century Gothic" w:hAnsi="Century Gothic"/>
              </w:rPr>
              <w:t xml:space="preserve">We will </w:t>
            </w:r>
            <w:r w:rsidR="00542AB9">
              <w:rPr>
                <w:rFonts w:ascii="Century Gothic" w:hAnsi="Century Gothic"/>
              </w:rPr>
              <w:t>organize</w:t>
            </w:r>
            <w:r>
              <w:rPr>
                <w:rFonts w:ascii="Century Gothic" w:hAnsi="Century Gothic"/>
              </w:rPr>
              <w:t xml:space="preserve"> non-competitive junior FLL and FLL teams </w:t>
            </w:r>
            <w:r w:rsidR="00542AB9">
              <w:rPr>
                <w:rFonts w:ascii="Century Gothic" w:hAnsi="Century Gothic"/>
              </w:rPr>
              <w:t xml:space="preserve">as </w:t>
            </w:r>
            <w:r>
              <w:rPr>
                <w:rFonts w:ascii="Century Gothic" w:hAnsi="Century Gothic"/>
              </w:rPr>
              <w:t>part of this class. This</w:t>
            </w:r>
            <w:r w:rsidR="006D1B84">
              <w:rPr>
                <w:rFonts w:ascii="Century Gothic" w:hAnsi="Century Gothic"/>
              </w:rPr>
              <w:t xml:space="preserve"> is a great way to get introduced to Robotics Competitions like FLL and Junior FLL.</w:t>
            </w:r>
            <w:r>
              <w:rPr>
                <w:rFonts w:ascii="Century Gothic" w:hAnsi="Century Gothic"/>
              </w:rPr>
              <w:t xml:space="preserve"> (Minimum 8 enrollment required)</w:t>
            </w:r>
          </w:p>
        </w:tc>
      </w:tr>
      <w:tr w:rsidR="006D1B84" w:rsidRPr="00BA75C6" w14:paraId="6EDBEC41" w14:textId="77777777" w:rsidTr="005A47D6">
        <w:trPr>
          <w:trHeight w:val="2310"/>
        </w:trPr>
        <w:tc>
          <w:tcPr>
            <w:tcW w:w="2828" w:type="dxa"/>
            <w:vAlign w:val="center"/>
          </w:tcPr>
          <w:p w14:paraId="1188C397" w14:textId="18FB02C0" w:rsidR="006D1B84" w:rsidRPr="00BA75C6" w:rsidRDefault="006D1B84" w:rsidP="005A47D6">
            <w:pPr>
              <w:jc w:val="center"/>
              <w:rPr>
                <w:rFonts w:ascii="Segoe UI Semibold" w:hAnsi="Segoe UI Semibold" w:cs="Segoe UI Semibold"/>
                <w:sz w:val="24"/>
                <w:szCs w:val="24"/>
              </w:rPr>
            </w:pPr>
            <w:r>
              <w:rPr>
                <w:rFonts w:ascii="Segoe UI Semibold" w:hAnsi="Segoe UI Semibold" w:cs="Segoe UI Semibold"/>
                <w:sz w:val="24"/>
                <w:szCs w:val="24"/>
              </w:rPr>
              <w:t>Programming</w:t>
            </w:r>
          </w:p>
        </w:tc>
        <w:tc>
          <w:tcPr>
            <w:tcW w:w="6598" w:type="dxa"/>
            <w:vAlign w:val="center"/>
          </w:tcPr>
          <w:p w14:paraId="46C42C15" w14:textId="32F4964F" w:rsidR="006D1B84" w:rsidRPr="00BA75C6" w:rsidRDefault="00760706" w:rsidP="005A47D6">
            <w:pPr>
              <w:jc w:val="center"/>
              <w:rPr>
                <w:rFonts w:ascii="Segoe UI Semibold" w:hAnsi="Segoe UI Semibold" w:cs="Segoe UI Semibold"/>
                <w:sz w:val="24"/>
                <w:szCs w:val="24"/>
              </w:rPr>
            </w:pPr>
            <w:r>
              <w:rPr>
                <w:rFonts w:ascii="Century Gothic" w:hAnsi="Century Gothic"/>
              </w:rPr>
              <w:t>We i</w:t>
            </w:r>
            <w:r w:rsidR="006D1B84">
              <w:rPr>
                <w:rFonts w:ascii="Century Gothic" w:hAnsi="Century Gothic"/>
              </w:rPr>
              <w:t xml:space="preserve">ntroduce Computer Programming and Problem-solving to all students who wish to learn or update their problem-solving skills. They will be introduced to programming languages based on their age and skill levels, like </w:t>
            </w:r>
            <w:r>
              <w:rPr>
                <w:rFonts w:ascii="Century Gothic" w:hAnsi="Century Gothic"/>
              </w:rPr>
              <w:t xml:space="preserve">MIT </w:t>
            </w:r>
            <w:r w:rsidR="006D1B84">
              <w:rPr>
                <w:rFonts w:ascii="Century Gothic" w:hAnsi="Century Gothic"/>
              </w:rPr>
              <w:t>Scratch</w:t>
            </w:r>
            <w:r>
              <w:rPr>
                <w:rFonts w:ascii="Century Gothic" w:hAnsi="Century Gothic"/>
              </w:rPr>
              <w:t>. (Minimum 8 enrollment required)</w:t>
            </w:r>
          </w:p>
        </w:tc>
      </w:tr>
      <w:tr w:rsidR="006D1B84" w:rsidRPr="00BA75C6" w14:paraId="23562BA8" w14:textId="77777777" w:rsidTr="005A47D6">
        <w:trPr>
          <w:trHeight w:val="2349"/>
        </w:trPr>
        <w:tc>
          <w:tcPr>
            <w:tcW w:w="2828" w:type="dxa"/>
            <w:vAlign w:val="center"/>
          </w:tcPr>
          <w:p w14:paraId="06037686" w14:textId="2F392EC5" w:rsidR="006D1B84" w:rsidRPr="00BA75C6" w:rsidRDefault="006D1B84" w:rsidP="005A47D6">
            <w:pPr>
              <w:jc w:val="center"/>
              <w:rPr>
                <w:rFonts w:ascii="Segoe UI Semibold" w:hAnsi="Segoe UI Semibold" w:cs="Segoe UI Semibold"/>
                <w:sz w:val="24"/>
                <w:szCs w:val="24"/>
              </w:rPr>
            </w:pPr>
            <w:r>
              <w:rPr>
                <w:rFonts w:ascii="Segoe UI Semibold" w:hAnsi="Segoe UI Semibold" w:cs="Segoe UI Semibold"/>
                <w:sz w:val="24"/>
                <w:szCs w:val="24"/>
              </w:rPr>
              <w:t>Art &amp; Craft</w:t>
            </w:r>
          </w:p>
        </w:tc>
        <w:tc>
          <w:tcPr>
            <w:tcW w:w="6598" w:type="dxa"/>
            <w:vAlign w:val="center"/>
          </w:tcPr>
          <w:p w14:paraId="4DE69E5D" w14:textId="6C3735A8" w:rsidR="006D1B84" w:rsidRPr="00BA75C6" w:rsidRDefault="006D1B84" w:rsidP="005A47D6">
            <w:pPr>
              <w:jc w:val="center"/>
              <w:rPr>
                <w:rFonts w:ascii="Segoe UI Semibold" w:hAnsi="Segoe UI Semibold" w:cs="Segoe UI Semibold"/>
                <w:sz w:val="24"/>
                <w:szCs w:val="24"/>
              </w:rPr>
            </w:pPr>
            <w:r>
              <w:rPr>
                <w:rFonts w:ascii="Century Gothic" w:eastAsia="Times New Roman" w:hAnsi="Century Gothic"/>
                <w:b/>
                <w:bCs/>
              </w:rPr>
              <w:t xml:space="preserve">Painting and Crafts By Sharadha Arts: </w:t>
            </w:r>
            <w:r>
              <w:rPr>
                <w:rFonts w:ascii="Century Gothic" w:eastAsia="Times New Roman" w:hAnsi="Century Gothic"/>
              </w:rPr>
              <w:t>Acrylic painting, Birdhouse painting, Cardboard letter Art, Veggie Canvas painting, and more.  Learn to do painting and crafts.</w:t>
            </w:r>
            <w:r w:rsidR="00760706">
              <w:rPr>
                <w:rFonts w:ascii="Century Gothic" w:eastAsia="Times New Roman" w:hAnsi="Century Gothic"/>
              </w:rPr>
              <w:t xml:space="preserve"> </w:t>
            </w:r>
            <w:r w:rsidR="00760706">
              <w:rPr>
                <w:rFonts w:ascii="Century Gothic" w:hAnsi="Century Gothic"/>
              </w:rPr>
              <w:t>(Minimum 8 enrollment required)</w:t>
            </w:r>
          </w:p>
        </w:tc>
      </w:tr>
      <w:tr w:rsidR="006D1B84" w:rsidRPr="00BA75C6" w14:paraId="6E248EFA" w14:textId="77777777" w:rsidTr="005A47D6">
        <w:trPr>
          <w:trHeight w:val="2349"/>
        </w:trPr>
        <w:tc>
          <w:tcPr>
            <w:tcW w:w="2828" w:type="dxa"/>
            <w:vAlign w:val="center"/>
          </w:tcPr>
          <w:p w14:paraId="3BD585A7" w14:textId="0275BE6F" w:rsidR="006D1B84" w:rsidRPr="00BA75C6" w:rsidRDefault="006D1B84" w:rsidP="005A47D6">
            <w:pPr>
              <w:jc w:val="center"/>
              <w:rPr>
                <w:rFonts w:ascii="Segoe UI Semibold" w:hAnsi="Segoe UI Semibold" w:cs="Segoe UI Semibold"/>
                <w:sz w:val="24"/>
                <w:szCs w:val="24"/>
              </w:rPr>
            </w:pPr>
            <w:r>
              <w:rPr>
                <w:rFonts w:ascii="Segoe UI Semibold" w:hAnsi="Segoe UI Semibold" w:cs="Segoe UI Semibold"/>
                <w:sz w:val="24"/>
                <w:szCs w:val="24"/>
              </w:rPr>
              <w:t>Chess</w:t>
            </w:r>
          </w:p>
        </w:tc>
        <w:tc>
          <w:tcPr>
            <w:tcW w:w="6598" w:type="dxa"/>
            <w:vAlign w:val="center"/>
          </w:tcPr>
          <w:p w14:paraId="0975254C" w14:textId="3C79F5E4" w:rsidR="006D1B84" w:rsidRPr="00BA75C6" w:rsidRDefault="006D1B84" w:rsidP="005A47D6">
            <w:pPr>
              <w:jc w:val="center"/>
              <w:rPr>
                <w:rFonts w:ascii="Segoe UI Semibold" w:hAnsi="Segoe UI Semibold" w:cs="Segoe UI Semibold"/>
                <w:sz w:val="24"/>
                <w:szCs w:val="24"/>
              </w:rPr>
            </w:pPr>
            <w:r>
              <w:rPr>
                <w:rFonts w:ascii="Century Gothic" w:hAnsi="Century Gothic"/>
                <w:b/>
                <w:bCs/>
              </w:rPr>
              <w:t>Chess club</w:t>
            </w:r>
            <w:r>
              <w:rPr>
                <w:rFonts w:ascii="Century Gothic" w:hAnsi="Century Gothic"/>
              </w:rPr>
              <w:t xml:space="preserve"> introduces the game of Chess to all level of students. They will be introduced to competitive, scholastic chess based on their age and skill levels.  Our club is </w:t>
            </w:r>
            <w:r w:rsidR="00760706">
              <w:rPr>
                <w:rFonts w:ascii="Century Gothic" w:hAnsi="Century Gothic"/>
              </w:rPr>
              <w:t xml:space="preserve">a </w:t>
            </w:r>
            <w:r>
              <w:rPr>
                <w:rFonts w:ascii="Century Gothic" w:hAnsi="Century Gothic"/>
              </w:rPr>
              <w:t>great way to get introduced to Chess completions</w:t>
            </w:r>
            <w:r w:rsidR="00760706">
              <w:rPr>
                <w:rFonts w:ascii="Century Gothic" w:hAnsi="Century Gothic"/>
              </w:rPr>
              <w:t>. (Minimum 8 enrollment required)</w:t>
            </w:r>
          </w:p>
        </w:tc>
      </w:tr>
    </w:tbl>
    <w:p w14:paraId="487BCC86" w14:textId="77777777" w:rsidR="006D1B84" w:rsidRDefault="006D1B84"/>
    <w:sectPr w:rsidR="006D1B84" w:rsidSect="003C5643">
      <w:pgSz w:w="12240" w:h="15840"/>
      <w:pgMar w:top="1440" w:right="1440" w:bottom="1440" w:left="1440" w:header="720" w:footer="720" w:gutter="0"/>
      <w:pgBorders w:offsetFrom="page">
        <w:top w:val="twistedLines1" w:sz="18" w:space="24" w:color="7030A0"/>
        <w:left w:val="twistedLines1" w:sz="18" w:space="24" w:color="7030A0"/>
        <w:bottom w:val="twistedLines1" w:sz="18" w:space="24" w:color="7030A0"/>
        <w:right w:val="twistedLines1"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TIyMjW3NLQ0NzdW0lEKTi0uzszPAykwrAUAwv0V7SwAAAA="/>
  </w:docVars>
  <w:rsids>
    <w:rsidRoot w:val="004E2C7E"/>
    <w:rsid w:val="00067458"/>
    <w:rsid w:val="000B0045"/>
    <w:rsid w:val="002341D8"/>
    <w:rsid w:val="00252513"/>
    <w:rsid w:val="0030060C"/>
    <w:rsid w:val="003C5643"/>
    <w:rsid w:val="004E2C7E"/>
    <w:rsid w:val="00542AB9"/>
    <w:rsid w:val="005A47D6"/>
    <w:rsid w:val="006D1B84"/>
    <w:rsid w:val="00760706"/>
    <w:rsid w:val="00BA75C6"/>
    <w:rsid w:val="00FD6D8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4388"/>
  <w15:chartTrackingRefBased/>
  <w15:docId w15:val="{2E215D55-5823-49AE-BCD6-50C2C400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Arasu Elangovan</dc:creator>
  <cp:keywords/>
  <dc:description/>
  <cp:lastModifiedBy>Zarine Ali</cp:lastModifiedBy>
  <cp:revision>2</cp:revision>
  <dcterms:created xsi:type="dcterms:W3CDTF">2019-08-30T02:47:00Z</dcterms:created>
  <dcterms:modified xsi:type="dcterms:W3CDTF">2019-08-30T02:47:00Z</dcterms:modified>
</cp:coreProperties>
</file>